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5D" w:rsidRPr="0028155D" w:rsidRDefault="0028155D" w:rsidP="0028155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8155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Советы для родителей по профилактике подросткового суицида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СУИЦИД КАК СОЦИАЛЬНАЯ ПРОБЛЕМА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ИНФОРМАЦИЯ ДЛЯ РОДИТЕЛЕЙ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Суицид – 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умышленное самоповреждение со смертельным исходом</w:t>
      </w:r>
      <w:proofErr w:type="gram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proofErr w:type="gram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proofErr w:type="gram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 </w:t>
      </w: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ПРИЧИНЫ ПРОЯВЛЕНИЯ СУИЦИДА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1. Отсутствие доброжелательного внимания со стороны взрослых.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2. Резкое повышение общего ритма жизни.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3. Социально-экономическая дестабилизация.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4. Алкоголизм и наркомания среди родителей.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5. Жестокое обращение с подростком, психологическое, физическое и сексуальное насилие.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6. Алкоголизм и наркомания среди подростков.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7. Неуверенность в завтрашнем дне.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8. Отсутствие морально-этических ценностей.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9. Потеря смысла жизни.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10. Низкая самооценка, трудности в самоопределении.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11. Бедность эмоциональной и интеллектуальной жизни.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12. Безответная влюбленность.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lastRenderedPageBreak/>
        <w:t>ОСОБЕННОСТИ ПРОЯВЛЕНИЯ ДЕПРЕССИИ У ДЕТЕЙ И ПОДРОСТКОВ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2. Нарушение сна (затрудненное засыпание, ночные или ранние пробуждения, чуткий, прерывистый сон, либо, очень глубокий).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3. Повышенная утомляемость.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4. Повышенный уровень тревоги, беспокойства.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5. Возможно повышение агрессивных реакций – конфликтность. Раздражительность. Вспыльчивость.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6. Снижение иммунитета.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7. Снижение памяти, работоспособности. Нарушение внимания. Снижение умственных способностей.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8. Погруженность в печальные переживания, сниженная самооценка, пессимистическое восприятие будущего.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Причины данного расстройства неоднородны. Лечение, как правило, назначает психотерапевт или психиатр как амбулаторное, так и </w:t>
      </w:r>
      <w:proofErr w:type="gram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proofErr w:type="gram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 стационарное.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ЧТО МОЖЕТ УДЕРЖАТЬ ПОДРОСТКА ОТ СУИЦИДА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1. Установите заботливые взаимоотношения с ребенком.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2. Будьте внимательным слушателем.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3. Будьте искренними в общении, спокойно и доходчиво спрашивайте о тревожащей ситуации.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4. Помогите определить источник психического дискомфорта.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5. Вселяйте надежду, что все проблемы можно решить конструктивно.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6. Помогите ребенку осознать его личностные ресурсы.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7. Окажите поддержку в успешной реализации ребенка в настоящем и помогите определить перспективу на будущее.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8. Внимательно выслушайте подростка!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ЧТО ДЕЛАТЬ РОДИТЕЛЯМ, ЕСЛИ ОНИ ОБНАРУЖИЛИ ОПАСНОСТЬ?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1. Если вы </w:t>
      </w:r>
      <w:proofErr w:type="gram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увидели</w:t>
      </w:r>
      <w:proofErr w:type="gram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2. Обратитесь к специалисту самостоятельно или с ребенком.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lastRenderedPageBreak/>
        <w:t>СОВЕТЫ ДЛЯ РОДИТЕЛЕЙ ПО ПРОФИЛАКТИКЕ ПОДРОСТКОВЫХ СУИЦИДОВ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1. Открыто обсуждайте семейные и внутренние проблемы детей.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2. Помогайте своим детям строить реальные цели в жизни и стремиться к ним.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3. Любые стоящие положительные начинания молодых людей одобряйте словом и делом.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>4. Больше любите своих подрастающих детей, будьте внимательными и, что особенно важно, деликатными с ними.</w:t>
      </w: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br/>
        <w:t xml:space="preserve">5. Сохраняйте контакт со своим </w:t>
      </w:r>
      <w:proofErr w:type="spell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ребенком</w:t>
      </w:r>
      <w:proofErr w:type="gram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.В</w:t>
      </w:r>
      <w:proofErr w:type="gram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ажно</w:t>
      </w:r>
      <w:proofErr w:type="spell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 постоянно общаться с подростком, несмотря на растущую в этом возрасте потребность в отделении от родителей.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Для этого: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аутоагрессию</w:t>
      </w:r>
      <w:proofErr w:type="spell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 xml:space="preserve">Самое главное, надо научиться принимать своих детей </w:t>
      </w:r>
      <w:proofErr w:type="gramStart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такими</w:t>
      </w:r>
      <w:proofErr w:type="gramEnd"/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, какие они есть. Ведь это мы, родители, формируя отношения, помогаем ребенку в его развитии.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«Что посеешь, то и пожмешь!» - гласит народная мудрость.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28155D" w:rsidRPr="0028155D" w:rsidRDefault="0028155D" w:rsidP="0028155D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28155D">
        <w:rPr>
          <w:rFonts w:ascii="Arial" w:eastAsia="Times New Roman" w:hAnsi="Arial" w:cs="Arial"/>
          <w:color w:val="000000"/>
          <w:szCs w:val="24"/>
          <w:lang w:eastAsia="ru-RU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FE03C3" w:rsidRDefault="00FE03C3"/>
    <w:sectPr w:rsidR="00FE03C3" w:rsidSect="003170CC">
      <w:pgSz w:w="11906" w:h="16838"/>
      <w:pgMar w:top="567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55D"/>
    <w:rsid w:val="0028155D"/>
    <w:rsid w:val="003170CC"/>
    <w:rsid w:val="00622085"/>
    <w:rsid w:val="006F314F"/>
    <w:rsid w:val="00A642C6"/>
    <w:rsid w:val="00B804DB"/>
    <w:rsid w:val="00CA1533"/>
    <w:rsid w:val="00EE49DB"/>
    <w:rsid w:val="00F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C3"/>
  </w:style>
  <w:style w:type="paragraph" w:styleId="1">
    <w:name w:val="heading 1"/>
    <w:basedOn w:val="a"/>
    <w:link w:val="10"/>
    <w:uiPriority w:val="9"/>
    <w:qFormat/>
    <w:rsid w:val="0028155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5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55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81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2024-12-18T03:59:00Z</dcterms:created>
  <dcterms:modified xsi:type="dcterms:W3CDTF">2024-12-18T04:00:00Z</dcterms:modified>
</cp:coreProperties>
</file>