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04" w:rsidRDefault="003950BC" w:rsidP="00A77004">
      <w:pPr>
        <w:tabs>
          <w:tab w:val="left" w:pos="4746"/>
          <w:tab w:val="left" w:pos="5054"/>
        </w:tabs>
        <w:rPr>
          <w:rFonts w:asciiTheme="majorHAnsi" w:eastAsia="Calibri" w:hAnsiTheme="majorHAnsi" w:cs="Times New Roman"/>
          <w:b/>
          <w:noProof/>
          <w:sz w:val="28"/>
          <w:szCs w:val="28"/>
        </w:rPr>
      </w:pPr>
      <w:r>
        <w:rPr>
          <w:rFonts w:asciiTheme="majorHAnsi" w:eastAsia="Calibri" w:hAnsiTheme="majorHAnsi" w:cs="Times New Roman"/>
          <w:b/>
          <w:noProof/>
          <w:sz w:val="28"/>
          <w:szCs w:val="28"/>
        </w:rPr>
        <w:drawing>
          <wp:inline distT="0" distB="0" distL="0" distR="0" wp14:anchorId="680D52E7" wp14:editId="62324CFF">
            <wp:extent cx="6631388" cy="8778240"/>
            <wp:effectExtent l="0" t="0" r="0" b="0"/>
            <wp:docPr id="1" name="Рисунок 1" descr="C:\Users\Name\Desktop\во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Desktop\воле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864" cy="878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BC" w:rsidRDefault="003950BC" w:rsidP="00A77004">
      <w:pPr>
        <w:tabs>
          <w:tab w:val="left" w:pos="4746"/>
          <w:tab w:val="left" w:pos="5054"/>
        </w:tabs>
        <w:rPr>
          <w:rFonts w:asciiTheme="majorHAnsi" w:eastAsia="Calibri" w:hAnsiTheme="majorHAnsi" w:cs="Times New Roman"/>
          <w:b/>
          <w:noProof/>
          <w:sz w:val="28"/>
          <w:szCs w:val="28"/>
        </w:rPr>
      </w:pPr>
    </w:p>
    <w:p w:rsidR="00FE0DDB" w:rsidRPr="00007449" w:rsidRDefault="003950BC" w:rsidP="00A77004">
      <w:pPr>
        <w:tabs>
          <w:tab w:val="left" w:pos="4746"/>
          <w:tab w:val="left" w:pos="5054"/>
        </w:tabs>
        <w:rPr>
          <w:rFonts w:asciiTheme="majorHAnsi" w:eastAsia="Calibri" w:hAnsiTheme="majorHAnsi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Theme="majorHAnsi" w:hAnsiTheme="majorHAnsi"/>
          <w:noProof/>
          <w:sz w:val="28"/>
          <w:szCs w:val="28"/>
        </w:rPr>
        <w:lastRenderedPageBreak/>
        <w:pict>
          <v:rect id="_x0000_s1028" style="position:absolute;margin-left:-277.25pt;margin-top:-98pt;width:226.5pt;height:117pt;rotation:560500fd;z-index:251662336" strokecolor="white">
            <v:textbox>
              <w:txbxContent>
                <w:p w:rsidR="00FE0DDB" w:rsidRDefault="00FE0DDB" w:rsidP="00FE0DDB"/>
              </w:txbxContent>
            </v:textbox>
          </v:rect>
        </w:pict>
      </w:r>
      <w:r w:rsidR="00FE0DDB"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Пояснительная записка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Время, отводимое на внеурочную деятельность, используется по желанию обучающихся и в формах, отличных от урочной системы обучения.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физической культуре и спорту.</w:t>
      </w:r>
      <w:proofErr w:type="gramEnd"/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Волейбол – один из игровых видов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спорта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lastRenderedPageBreak/>
        <w:t>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  <w:proofErr w:type="gramEnd"/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Нормативно-правовой и документальной базой программы внеурочной деятельности по формированию культуры здоровья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обучающихся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являются:</w:t>
      </w:r>
    </w:p>
    <w:p w:rsidR="00FE0DDB" w:rsidRPr="00007449" w:rsidRDefault="00FE0DDB" w:rsidP="00FE0DD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Закон Российской Федерации «Об образовании»;</w:t>
      </w:r>
    </w:p>
    <w:p w:rsidR="00FE0DDB" w:rsidRPr="00007449" w:rsidRDefault="00FE0DDB" w:rsidP="00FE0DD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Федеральный государственный образовательный стандарт;</w:t>
      </w:r>
    </w:p>
    <w:p w:rsidR="00FE0DDB" w:rsidRPr="00007449" w:rsidRDefault="00FE0DDB" w:rsidP="00FE0DD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FE0DDB" w:rsidRPr="00007449" w:rsidRDefault="00FE0DDB" w:rsidP="00FE0DD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Федеральный закон от 20.03.1999 №52-ФЗ «О санитарно-эпидемиологическом благополучии населения»,</w:t>
      </w:r>
    </w:p>
    <w:p w:rsidR="00FE0DDB" w:rsidRPr="00007449" w:rsidRDefault="00FE0DDB" w:rsidP="00FE0DD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FE0DDB" w:rsidRPr="00007449" w:rsidRDefault="00FE0DDB" w:rsidP="00FE0DD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 недопустимости перегрузок обучающихся в школе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.</w:t>
      </w:r>
      <w:proofErr w:type="gramEnd"/>
    </w:p>
    <w:p w:rsidR="00FE0DDB" w:rsidRPr="00007449" w:rsidRDefault="00FE0DDB" w:rsidP="00FE0DDB">
      <w:pPr>
        <w:numPr>
          <w:ilvl w:val="0"/>
          <w:numId w:val="2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(2009г.).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Цель и задачи обучения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, воспитания и развития детей по физкультурно-спортивному и оздоровительному направлению внеурочной деятельности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обучающихся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обучающихся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, в основу, которой положены 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lastRenderedPageBreak/>
        <w:t>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Цель конкретизирована следующими задачами:</w:t>
      </w:r>
    </w:p>
    <w:p w:rsidR="00FE0DDB" w:rsidRPr="00007449" w:rsidRDefault="00FE0DDB" w:rsidP="00FE0DD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занимающихся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;</w:t>
      </w:r>
    </w:p>
    <w:p w:rsidR="00FE0DDB" w:rsidRPr="00007449" w:rsidRDefault="00FE0DDB" w:rsidP="00FE0DD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популяризация волейбола как вида спорта и активного отдыха;</w:t>
      </w:r>
    </w:p>
    <w:p w:rsidR="00FE0DDB" w:rsidRPr="00007449" w:rsidRDefault="00FE0DDB" w:rsidP="00FE0DD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формирование у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обучающихся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устойчивого интереса к занятиям волейболом;</w:t>
      </w:r>
    </w:p>
    <w:p w:rsidR="00FE0DDB" w:rsidRPr="00007449" w:rsidRDefault="00FE0DDB" w:rsidP="00FE0DD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обучение технике и тактике игры в волейбол;</w:t>
      </w:r>
    </w:p>
    <w:p w:rsidR="00FE0DDB" w:rsidRPr="00007449" w:rsidRDefault="00FE0DDB" w:rsidP="00FE0DD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FE0DDB" w:rsidRPr="00007449" w:rsidRDefault="00FE0DDB" w:rsidP="00FE0DD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формирование у обучающихся необходимых теоретических знаний;</w:t>
      </w:r>
    </w:p>
    <w:p w:rsidR="00FE0DDB" w:rsidRPr="00007449" w:rsidRDefault="00FE0DDB" w:rsidP="00FE0DDB">
      <w:pPr>
        <w:numPr>
          <w:ilvl w:val="0"/>
          <w:numId w:val="3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воспитание моральных и волевых качеств.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Целью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Особенности реализации программы внеурочной деятельности: количество часов и место проведения занятий.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«Волейбол» предназначена для обучающихся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.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lastRenderedPageBreak/>
        <w:t>Занятия проводятся в спортивном зале или на пришкольной спортивной площадке. Здоровье</w:t>
      </w:r>
      <w:r w:rsidR="00A50B16"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Таблица 1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51"/>
        <w:gridCol w:w="7674"/>
      </w:tblGrid>
      <w:tr w:rsidR="00FE0DDB" w:rsidRPr="00007449" w:rsidTr="00FE0DDB">
        <w:tc>
          <w:tcPr>
            <w:tcW w:w="10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FE0DDB">
            <w:pPr>
              <w:spacing w:after="157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Формы проведения занятия и виды деятельности</w:t>
            </w:r>
          </w:p>
        </w:tc>
      </w:tr>
      <w:tr w:rsidR="00FE0DDB" w:rsidRPr="00007449" w:rsidTr="00FE0DDB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FE0DDB">
            <w:pPr>
              <w:spacing w:after="157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Однонаправленные занятия</w:t>
            </w:r>
          </w:p>
        </w:tc>
        <w:tc>
          <w:tcPr>
            <w:tcW w:w="7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FE0DDB">
            <w:pPr>
              <w:spacing w:after="157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FE0DDB" w:rsidRPr="00007449" w:rsidTr="00FE0DDB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FE0DDB">
            <w:pPr>
              <w:spacing w:after="157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7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FE0DDB">
            <w:pPr>
              <w:spacing w:after="157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FE0DDB" w:rsidRPr="00007449" w:rsidTr="00FE0DDB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FE0DDB">
            <w:pPr>
              <w:spacing w:after="157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Целостно-игровые занятия</w:t>
            </w:r>
          </w:p>
        </w:tc>
        <w:tc>
          <w:tcPr>
            <w:tcW w:w="7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FE0DDB">
            <w:pPr>
              <w:spacing w:after="157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proofErr w:type="gramStart"/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Построены</w:t>
            </w:r>
            <w:proofErr w:type="gramEnd"/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на учебной двухсторонней игре в волейбол по упрощенным правилам, с соблюдением основных правил.</w:t>
            </w:r>
          </w:p>
        </w:tc>
      </w:tr>
      <w:tr w:rsidR="00FE0DDB" w:rsidRPr="00007449" w:rsidTr="00FE0DDB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FE0DDB">
            <w:pPr>
              <w:spacing w:after="157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Контрольные занятия</w:t>
            </w:r>
          </w:p>
        </w:tc>
        <w:tc>
          <w:tcPr>
            <w:tcW w:w="7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FE0DDB">
            <w:pPr>
              <w:spacing w:after="157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здоровьесберегающих</w:t>
      </w:r>
      <w:proofErr w:type="spell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практик.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обучающимися</w:t>
      </w:r>
      <w:proofErr w:type="gramEnd"/>
      <w:r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 программы внеурочной деятельности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FE0DDB" w:rsidRPr="00007449" w:rsidRDefault="00FE0DDB" w:rsidP="00FE0DDB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сформированность</w:t>
      </w:r>
      <w:proofErr w:type="spell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мотивации к учению и 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lastRenderedPageBreak/>
        <w:t xml:space="preserve">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сформированность</w:t>
      </w:r>
      <w:proofErr w:type="spell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основ российской, гражданской идентичности;</w:t>
      </w:r>
    </w:p>
    <w:p w:rsidR="00FE0DDB" w:rsidRPr="00007449" w:rsidRDefault="00FE0DDB" w:rsidP="00FE0DDB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proofErr w:type="spell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метапредметные</w:t>
      </w:r>
      <w:proofErr w:type="spell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результаты – освоенные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обучающимися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универсальные учебные действия (познавательные, регулятивные и коммуникативные);</w:t>
      </w:r>
    </w:p>
    <w:p w:rsidR="00FE0DDB" w:rsidRPr="00007449" w:rsidRDefault="00FE0DDB" w:rsidP="00FE0DDB">
      <w:pPr>
        <w:numPr>
          <w:ilvl w:val="0"/>
          <w:numId w:val="4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FE0DDB" w:rsidRPr="00007449" w:rsidRDefault="00FE0DDB" w:rsidP="00FE0DDB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Определять 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и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 высказывать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простые и общие для всех людей правила поведения при сотрудничестве (этические нормы);</w:t>
      </w:r>
    </w:p>
    <w:p w:rsidR="00FE0DDB" w:rsidRPr="00007449" w:rsidRDefault="00FE0DDB" w:rsidP="00FE0DDB">
      <w:pPr>
        <w:numPr>
          <w:ilvl w:val="0"/>
          <w:numId w:val="5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делать выбор,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при поддержке других участников группы и педагога, как поступить.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proofErr w:type="spell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Метапредметными</w:t>
      </w:r>
      <w:proofErr w:type="spell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FE0DDB" w:rsidRPr="00007449" w:rsidRDefault="00FE0DDB" w:rsidP="00FE0DDB">
      <w:pPr>
        <w:numPr>
          <w:ilvl w:val="0"/>
          <w:numId w:val="6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Регулятивные УУД:</w:t>
      </w:r>
    </w:p>
    <w:p w:rsidR="00FE0DDB" w:rsidRPr="00007449" w:rsidRDefault="00FE0DDB" w:rsidP="00FE0DDB">
      <w:pPr>
        <w:numPr>
          <w:ilvl w:val="0"/>
          <w:numId w:val="7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Определять и формулировать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цель деятельности на занятии с помощью учителя, а далее самостоятельно.</w:t>
      </w:r>
    </w:p>
    <w:p w:rsidR="00FE0DDB" w:rsidRPr="00007449" w:rsidRDefault="00FE0DDB" w:rsidP="00FE0DDB">
      <w:pPr>
        <w:numPr>
          <w:ilvl w:val="0"/>
          <w:numId w:val="7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Проговаривать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последовательность действий.</w:t>
      </w:r>
    </w:p>
    <w:p w:rsidR="00FE0DDB" w:rsidRPr="00007449" w:rsidRDefault="00FE0DDB" w:rsidP="00FE0DDB">
      <w:pPr>
        <w:numPr>
          <w:ilvl w:val="0"/>
          <w:numId w:val="7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Учить 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высказывать 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своё предположение (версию) на основе данного задания, учить </w:t>
      </w:r>
      <w:proofErr w:type="spellStart"/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работать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по</w:t>
      </w:r>
      <w:proofErr w:type="spell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предложенному учителем плану, а в дальнейшем уметь самостоятельно планировать свою деятельность.</w:t>
      </w:r>
    </w:p>
    <w:p w:rsidR="00FE0DDB" w:rsidRPr="00007449" w:rsidRDefault="00FE0DDB" w:rsidP="00FE0DDB">
      <w:pPr>
        <w:numPr>
          <w:ilvl w:val="0"/>
          <w:numId w:val="7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FE0DDB" w:rsidRPr="00007449" w:rsidRDefault="00FE0DDB" w:rsidP="00FE0DDB">
      <w:pPr>
        <w:numPr>
          <w:ilvl w:val="0"/>
          <w:numId w:val="7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Учиться совместно с учителем и другими воспитанниками 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давать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эмоциональную 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оценку 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деятельности команды на занятии.</w:t>
      </w:r>
    </w:p>
    <w:p w:rsidR="00FE0DDB" w:rsidRPr="00007449" w:rsidRDefault="00FE0DDB" w:rsidP="00FE0DDB">
      <w:pPr>
        <w:numPr>
          <w:ilvl w:val="0"/>
          <w:numId w:val="7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2. Познавательные УУД:</w:t>
      </w:r>
    </w:p>
    <w:p w:rsidR="00FE0DDB" w:rsidRPr="00007449" w:rsidRDefault="00FE0DDB" w:rsidP="00FE0DDB">
      <w:pPr>
        <w:numPr>
          <w:ilvl w:val="0"/>
          <w:numId w:val="8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Добывать новые знания: 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находить ответы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FE0DDB" w:rsidRPr="00007449" w:rsidRDefault="00FE0DDB" w:rsidP="00FE0DDB">
      <w:pPr>
        <w:numPr>
          <w:ilvl w:val="0"/>
          <w:numId w:val="8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Перерабатывать полученную информацию: 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делать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выводы в результате совместной работы всей команды.</w:t>
      </w:r>
    </w:p>
    <w:p w:rsidR="00FE0DDB" w:rsidRPr="00007449" w:rsidRDefault="00FE0DDB" w:rsidP="00FE0DDB">
      <w:pPr>
        <w:numPr>
          <w:ilvl w:val="0"/>
          <w:numId w:val="8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Средством формирования этих действий служит учебный материал и задания.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3. Коммуникативные УУД:</w:t>
      </w:r>
    </w:p>
    <w:p w:rsidR="00FE0DDB" w:rsidRPr="00007449" w:rsidRDefault="00FE0DDB" w:rsidP="00FE0DDB">
      <w:pPr>
        <w:numPr>
          <w:ilvl w:val="0"/>
          <w:numId w:val="9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Умение донести свою позицию до других: оформлять свою мысль. 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Слушать 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и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 понимать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речь других.</w:t>
      </w:r>
    </w:p>
    <w:p w:rsidR="00FE0DDB" w:rsidRPr="00007449" w:rsidRDefault="00FE0DDB" w:rsidP="00FE0DDB">
      <w:pPr>
        <w:numPr>
          <w:ilvl w:val="0"/>
          <w:numId w:val="9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Совместно договариваться о правилах общения и поведения в игре и следовать им.</w:t>
      </w:r>
    </w:p>
    <w:p w:rsidR="00FE0DDB" w:rsidRPr="00007449" w:rsidRDefault="00FE0DDB" w:rsidP="00FE0DDB">
      <w:pPr>
        <w:numPr>
          <w:ilvl w:val="0"/>
          <w:numId w:val="9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Учиться выполнять различные роли в группе (лидера, исполнителя, критика).</w:t>
      </w:r>
    </w:p>
    <w:p w:rsidR="00FE0DDB" w:rsidRPr="00007449" w:rsidRDefault="00FE0DDB" w:rsidP="00FE0DDB">
      <w:pPr>
        <w:numPr>
          <w:ilvl w:val="0"/>
          <w:numId w:val="10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:rsidR="00FE0DDB" w:rsidRPr="00007449" w:rsidRDefault="00FE0DDB" w:rsidP="00FE0DDB">
      <w:p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Оздоровительные результаты программы внеурочной деятельности:</w:t>
      </w:r>
    </w:p>
    <w:p w:rsidR="00FE0DDB" w:rsidRPr="00007449" w:rsidRDefault="00FE0DDB" w:rsidP="00FE0DDB">
      <w:pPr>
        <w:numPr>
          <w:ilvl w:val="0"/>
          <w:numId w:val="11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осознание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обучающимися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FE0DDB" w:rsidRPr="00007449" w:rsidRDefault="00FE0DDB" w:rsidP="00FE0DDB">
      <w:pPr>
        <w:numPr>
          <w:ilvl w:val="0"/>
          <w:numId w:val="11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E0DDB" w:rsidRPr="00007449" w:rsidRDefault="00FE0DDB" w:rsidP="00FE0DDB">
      <w:pPr>
        <w:numPr>
          <w:ilvl w:val="0"/>
          <w:numId w:val="11"/>
        </w:numPr>
        <w:shd w:val="clear" w:color="auto" w:fill="FFFFFF"/>
        <w:spacing w:after="157" w:line="240" w:lineRule="auto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обучающихся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к собственному здоровью.</w:t>
      </w:r>
    </w:p>
    <w:p w:rsidR="00277015" w:rsidRPr="00007449" w:rsidRDefault="00277015">
      <w:pPr>
        <w:rPr>
          <w:rFonts w:asciiTheme="majorHAnsi" w:hAnsiTheme="majorHAnsi"/>
          <w:sz w:val="28"/>
          <w:szCs w:val="28"/>
        </w:rPr>
      </w:pPr>
    </w:p>
    <w:p w:rsidR="00FE0DDB" w:rsidRPr="00007449" w:rsidRDefault="00FE0DDB" w:rsidP="00FE0DDB">
      <w:pPr>
        <w:suppressAutoHyphens/>
        <w:spacing w:after="0" w:line="360" w:lineRule="auto"/>
        <w:rPr>
          <w:rFonts w:asciiTheme="majorHAnsi" w:hAnsiTheme="majorHAnsi"/>
          <w:sz w:val="28"/>
          <w:szCs w:val="28"/>
        </w:rPr>
      </w:pPr>
      <w:r w:rsidRPr="00007449">
        <w:rPr>
          <w:rFonts w:asciiTheme="majorHAnsi" w:hAnsiTheme="majorHAnsi"/>
          <w:sz w:val="28"/>
          <w:szCs w:val="28"/>
        </w:rPr>
        <w:t xml:space="preserve">                                                  </w:t>
      </w:r>
    </w:p>
    <w:p w:rsidR="00392F2B" w:rsidRPr="00007449" w:rsidRDefault="00392F2B" w:rsidP="00007449">
      <w:pPr>
        <w:suppressAutoHyphens/>
        <w:spacing w:after="0"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007449">
        <w:rPr>
          <w:rFonts w:asciiTheme="majorHAnsi" w:hAnsiTheme="majorHAnsi"/>
          <w:b/>
          <w:sz w:val="28"/>
          <w:szCs w:val="28"/>
        </w:rPr>
        <w:t>Календарно - тематическое планирование</w:t>
      </w:r>
      <w:r w:rsidR="00FE0DDB" w:rsidRPr="00007449">
        <w:rPr>
          <w:rFonts w:asciiTheme="majorHAnsi" w:hAnsiTheme="majorHAnsi"/>
          <w:b/>
          <w:sz w:val="28"/>
          <w:szCs w:val="28"/>
        </w:rPr>
        <w:t xml:space="preserve"> по волейболу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73"/>
        <w:gridCol w:w="7115"/>
        <w:gridCol w:w="1276"/>
        <w:gridCol w:w="1701"/>
        <w:gridCol w:w="1711"/>
      </w:tblGrid>
      <w:tr w:rsidR="00392F2B" w:rsidRPr="00007449" w:rsidTr="002E1214">
        <w:trPr>
          <w:cantSplit/>
          <w:trHeight w:val="565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Дата проведения</w:t>
            </w: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tabs>
                <w:tab w:val="left" w:pos="3900"/>
              </w:tabs>
              <w:snapToGrid w:val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Теоретические сведения. Правила и судейство игр по волейболу. Техника безопасности на занятиях секции волейбола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5.09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tabs>
                <w:tab w:val="left" w:pos="3900"/>
              </w:tabs>
              <w:snapToGrid w:val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Общеразвивающие и подготовительные упражнения. Развитие специальных двигательных качеств.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12.09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6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Перемещение в стойке приставными шагами: правым, левым боком, лицом вперед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19.09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Сочетание способов перемещений (бег, остановки, повороты, прыжки вверх)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26.09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2B" w:rsidRPr="00007449" w:rsidRDefault="00392F2B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Передача сверху двумя руками вперед-вверх (в опорном положении)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3.10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Совершенствование техники передачи мяча  сверху двумя руками вперед-вверх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10.10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Передача сверху двумя руками в прыжке (вдоль сетки и через сетку)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17.10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Передача сверху двумя руками, стоя спиной в направлении передачи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24.10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Передача мяча снизу двумя руками над собой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7.11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Передача мяча снизу двумя руками в парах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14.11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Нижняя прямая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21.11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Верхняя прямая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28.11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Учебная игра 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Подача в прыжке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Прямой нападающий удар (по ходу)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19.12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Нападающий удар с переводом вправо (влево)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26.12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 xml:space="preserve">Прием мяча снизу двумя руками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9.01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Прием мяча сверху двумя руками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16.01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lastRenderedPageBreak/>
              <w:t>Прием мяча, отраженного сеткой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23.01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Совершенствование техники приема мяча.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30.01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Учебная игра 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6.02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Одиночное блокирование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13.02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Групповое блокирование (вдвоем, втроем)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20.02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Страховка при блокировании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27.02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Индивидуальные тактические действия в нападении, защите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5.03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Групповые тактические действия в нападении, защите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12.03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Учебная игра 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19.03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Командные тактические действия в нападении, защите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2.04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Двухсторонняя учебная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9.04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2B" w:rsidRPr="00007449" w:rsidRDefault="00392F2B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 xml:space="preserve">Игры и эстафеты на закрепление и совершенствование </w:t>
            </w: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технических приемов и тактических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16.04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2B" w:rsidRPr="00007449" w:rsidRDefault="00392F2B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007449">
              <w:rPr>
                <w:rFonts w:asciiTheme="majorHAnsi" w:hAnsiTheme="majorHAnsi"/>
                <w:sz w:val="28"/>
                <w:szCs w:val="28"/>
              </w:rPr>
              <w:t>Игры</w:t>
            </w:r>
            <w:proofErr w:type="gramEnd"/>
            <w:r w:rsidRPr="00007449">
              <w:rPr>
                <w:rFonts w:asciiTheme="majorHAnsi" w:hAnsiTheme="majorHAnsi"/>
                <w:sz w:val="28"/>
                <w:szCs w:val="28"/>
              </w:rPr>
              <w:t xml:space="preserve"> развивающие физические способности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23.04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2B" w:rsidRPr="00007449" w:rsidRDefault="00392F2B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E1214">
            <w:pPr>
              <w:suppressAutoHyphens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30.04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2B" w:rsidRPr="00007449" w:rsidRDefault="00392F2B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Судейство учебной игры в 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7.05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81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392F2B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uppressAutoHyphens/>
              <w:snapToGrid w:val="0"/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Игра Волейбол.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E1214">
            <w:pPr>
              <w:snapToGrid w:val="0"/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92F2B" w:rsidRPr="00007449" w:rsidRDefault="00045743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14.05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E1214">
            <w:pPr>
              <w:snapToGrid w:val="0"/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FE0DDB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eastAsiaTheme="minorEastAsia" w:hAnsiTheme="majorHAnsi" w:cstheme="minorBidi"/>
          <w:sz w:val="28"/>
          <w:szCs w:val="28"/>
        </w:rPr>
      </w:pPr>
    </w:p>
    <w:p w:rsidR="00007449" w:rsidRPr="00007449" w:rsidRDefault="00007449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eastAsiaTheme="minorEastAsia" w:hAnsiTheme="majorHAnsi" w:cstheme="minorBidi"/>
          <w:sz w:val="28"/>
          <w:szCs w:val="28"/>
        </w:rPr>
      </w:pP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b/>
          <w:bCs/>
          <w:color w:val="000000"/>
          <w:sz w:val="28"/>
          <w:szCs w:val="28"/>
        </w:rPr>
        <w:t>Содержание программы внеурочной деятельности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«Волейбол» предназначена для учащихся</w:t>
      </w:r>
      <w:proofErr w:type="gramStart"/>
      <w:r w:rsidRPr="00007449">
        <w:rPr>
          <w:rFonts w:asciiTheme="majorHAnsi" w:hAnsiTheme="majorHAnsi" w:cs="Arial"/>
          <w:color w:val="000000"/>
          <w:sz w:val="28"/>
          <w:szCs w:val="28"/>
        </w:rPr>
        <w:t xml:space="preserve"> .</w:t>
      </w:r>
      <w:proofErr w:type="gramEnd"/>
      <w:r w:rsidRPr="00007449">
        <w:rPr>
          <w:rFonts w:asciiTheme="majorHAnsi" w:hAnsiTheme="majorHAnsi" w:cs="Arial"/>
          <w:color w:val="000000"/>
          <w:sz w:val="28"/>
          <w:szCs w:val="28"/>
        </w:rPr>
        <w:t xml:space="preserve"> Данная программа составлена в соответствии с возрастными </w:t>
      </w:r>
      <w:r w:rsidRPr="00007449">
        <w:rPr>
          <w:rFonts w:asciiTheme="majorHAnsi" w:hAnsiTheme="majorHAnsi" w:cs="Arial"/>
          <w:color w:val="000000"/>
          <w:sz w:val="28"/>
          <w:szCs w:val="28"/>
        </w:rPr>
        <w:lastRenderedPageBreak/>
        <w:t>особенностями обучающихся и рассчитана на проведение занятий по 1 часу в неделю (34 часа в год). Программа построена на основании современных научных представлений о физиологическом и психологическом развитии ребёнка этого возраста, раскрывает особенности соматического, психологического и социального здоровья.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Реализация данной программы в рамках внеурочной деятельности соответствует предельно допустимой нагрузке обучающихся.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Методическое обеспечение внеурочной деятельности.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Формы организации работы с детьми: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Групповые учебно-тренировочные занятия;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Групповые и индивидуальные теоретические занятия;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Восстановительные мероприятия;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Участие в матчевых встречах;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Участие в соревнованиях;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Зачеты, тестирования.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Принципы организации обучения: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Принцип доступности и индивидуализации;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Принцип постепенности;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Принцип систематичности и последовательности;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Принцип сознательности и активности;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Принцип наглядности.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Средства обучения: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Общепедагогические (слово и сенсорно-образ</w:t>
      </w:r>
      <w:r w:rsidRPr="00007449">
        <w:rPr>
          <w:rFonts w:asciiTheme="majorHAnsi" w:hAnsiTheme="majorHAnsi" w:cs="Arial"/>
          <w:color w:val="000000"/>
          <w:sz w:val="28"/>
          <w:szCs w:val="28"/>
        </w:rPr>
        <w:softHyphen/>
        <w:t>ные воздействия);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Специфические средства (физические уп</w:t>
      </w:r>
      <w:r w:rsidRPr="00007449">
        <w:rPr>
          <w:rFonts w:asciiTheme="majorHAnsi" w:hAnsiTheme="majorHAnsi" w:cs="Arial"/>
          <w:color w:val="000000"/>
          <w:sz w:val="28"/>
          <w:szCs w:val="28"/>
        </w:rPr>
        <w:softHyphen/>
        <w:t>ражнения).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Основные методы организации учебно-воспитательного процесса: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Словесный метод: рассказ, объяснение, коман</w:t>
      </w:r>
      <w:r w:rsidRPr="00007449">
        <w:rPr>
          <w:rFonts w:asciiTheme="majorHAnsi" w:hAnsiTheme="majorHAnsi" w:cs="Arial"/>
          <w:color w:val="000000"/>
          <w:sz w:val="28"/>
          <w:szCs w:val="28"/>
        </w:rPr>
        <w:softHyphen/>
        <w:t>ды и распоряжения, задание, указание, беседа и разбор;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Наглядный метод: показ упражнений или их эле</w:t>
      </w:r>
      <w:r w:rsidRPr="00007449">
        <w:rPr>
          <w:rFonts w:asciiTheme="majorHAnsi" w:hAnsiTheme="majorHAnsi" w:cs="Arial"/>
          <w:color w:val="000000"/>
          <w:sz w:val="28"/>
          <w:szCs w:val="28"/>
        </w:rPr>
        <w:softHyphen/>
        <w:t>ментов учителем или наиболее подготовленными учениками, демонстрация кино- и видеоматериалов, рисунков, фотографий, схем тактических взаимодействий; методы ориентирования;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Практический метод;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Игровой метод;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lastRenderedPageBreak/>
        <w:t>- Соревновательный метод.</w:t>
      </w:r>
    </w:p>
    <w:p w:rsidR="00FE0DDB" w:rsidRPr="00007449" w:rsidRDefault="00D75FBF" w:rsidP="00D75FBF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FE0DDB" w:rsidRPr="00007449">
        <w:rPr>
          <w:rFonts w:asciiTheme="majorHAnsi" w:hAnsiTheme="majorHAnsi" w:cs="Arial"/>
          <w:b/>
          <w:bCs/>
          <w:color w:val="000000"/>
          <w:sz w:val="28"/>
          <w:szCs w:val="28"/>
        </w:rPr>
        <w:t>Список литературы</w:t>
      </w:r>
    </w:p>
    <w:p w:rsidR="00FE0DDB" w:rsidRPr="00007449" w:rsidRDefault="00FE0DDB" w:rsidP="00FE0DDB">
      <w:pPr>
        <w:pStyle w:val="a4"/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</w:p>
    <w:p w:rsidR="00FE0DDB" w:rsidRPr="00007449" w:rsidRDefault="00FE0DDB" w:rsidP="00FE0DDB">
      <w:pPr>
        <w:pStyle w:val="a4"/>
        <w:numPr>
          <w:ilvl w:val="0"/>
          <w:numId w:val="12"/>
        </w:numPr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 xml:space="preserve">Внеурочная деятельность учащихся. Волейбол: пособие для учителей и методистов/Г.А. </w:t>
      </w:r>
      <w:proofErr w:type="spellStart"/>
      <w:r w:rsidRPr="00007449">
        <w:rPr>
          <w:rFonts w:asciiTheme="majorHAnsi" w:hAnsiTheme="majorHAnsi" w:cs="Arial"/>
          <w:color w:val="000000"/>
          <w:sz w:val="28"/>
          <w:szCs w:val="28"/>
        </w:rPr>
        <w:t>Колодиницкий</w:t>
      </w:r>
      <w:proofErr w:type="spellEnd"/>
      <w:r w:rsidRPr="00007449">
        <w:rPr>
          <w:rFonts w:asciiTheme="majorHAnsi" w:hAnsiTheme="majorHAnsi" w:cs="Arial"/>
          <w:color w:val="000000"/>
          <w:sz w:val="28"/>
          <w:szCs w:val="28"/>
        </w:rPr>
        <w:t>, В.С. Кузнецов, М.В. Маслов.- М.: Просвещение, 2011.</w:t>
      </w:r>
    </w:p>
    <w:p w:rsidR="00FE0DDB" w:rsidRPr="00007449" w:rsidRDefault="00FE0DDB" w:rsidP="00FE0DDB">
      <w:pPr>
        <w:pStyle w:val="a4"/>
        <w:numPr>
          <w:ilvl w:val="0"/>
          <w:numId w:val="12"/>
        </w:numPr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Волейбол в школе. Пособие для учителя. М., «Просвещение», авт.: В.А. Голомазов, В.Д. Ковалев, А.Г. Мельников. 2007.</w:t>
      </w:r>
    </w:p>
    <w:p w:rsidR="00FE0DDB" w:rsidRPr="00007449" w:rsidRDefault="00FE0DDB" w:rsidP="00FE0DDB">
      <w:pPr>
        <w:pStyle w:val="a4"/>
        <w:numPr>
          <w:ilvl w:val="0"/>
          <w:numId w:val="12"/>
        </w:numPr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- М.: Советский спорт. 2005.</w:t>
      </w:r>
    </w:p>
    <w:p w:rsidR="00FE0DDB" w:rsidRPr="00007449" w:rsidRDefault="00FE0DDB" w:rsidP="00FE0DDB">
      <w:pPr>
        <w:pStyle w:val="a4"/>
        <w:numPr>
          <w:ilvl w:val="0"/>
          <w:numId w:val="12"/>
        </w:numPr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Примерные программы по учебным предметам. П76 Физическая культура. М.: Просвещение, 2011.</w:t>
      </w:r>
    </w:p>
    <w:p w:rsidR="00FE0DDB" w:rsidRPr="00007449" w:rsidRDefault="00FE0DDB" w:rsidP="00FE0DDB">
      <w:pPr>
        <w:pStyle w:val="a4"/>
        <w:numPr>
          <w:ilvl w:val="0"/>
          <w:numId w:val="12"/>
        </w:numPr>
        <w:shd w:val="clear" w:color="auto" w:fill="FFFFFF"/>
        <w:spacing w:before="0" w:beforeAutospacing="0" w:after="157" w:afterAutospacing="0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 xml:space="preserve">Справочник учителя физической культуры/авт.-сост. П.А. Киселев, С.Б. </w:t>
      </w:r>
      <w:proofErr w:type="spellStart"/>
      <w:r w:rsidRPr="00007449">
        <w:rPr>
          <w:rFonts w:asciiTheme="majorHAnsi" w:hAnsiTheme="majorHAnsi" w:cs="Arial"/>
          <w:color w:val="000000"/>
          <w:sz w:val="28"/>
          <w:szCs w:val="28"/>
        </w:rPr>
        <w:t>Кисилева</w:t>
      </w:r>
      <w:proofErr w:type="spellEnd"/>
      <w:r w:rsidRPr="00007449">
        <w:rPr>
          <w:rFonts w:asciiTheme="majorHAnsi" w:hAnsiTheme="majorHAnsi" w:cs="Arial"/>
          <w:color w:val="000000"/>
          <w:sz w:val="28"/>
          <w:szCs w:val="28"/>
        </w:rPr>
        <w:t>.- Волгоград: Учитель, 2011</w:t>
      </w:r>
    </w:p>
    <w:p w:rsidR="00FE0DDB" w:rsidRPr="00D75FBF" w:rsidRDefault="00FE0DDB" w:rsidP="00FE0DDB">
      <w:pPr>
        <w:pStyle w:val="a4"/>
        <w:numPr>
          <w:ilvl w:val="0"/>
          <w:numId w:val="12"/>
        </w:numPr>
        <w:shd w:val="clear" w:color="auto" w:fill="FFFFFF"/>
        <w:spacing w:before="0" w:beforeAutospacing="0" w:after="157" w:afterAutospacing="0"/>
        <w:rPr>
          <w:rFonts w:ascii="Arial" w:hAnsi="Arial" w:cs="Arial"/>
          <w:color w:val="000000"/>
          <w:sz w:val="20"/>
          <w:szCs w:val="20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Фурманов А.Г., Болдырев Д.М. Волейбол.- М.: Физическая культура</w:t>
      </w:r>
      <w:r w:rsidRPr="00D75FBF">
        <w:rPr>
          <w:rFonts w:ascii="Arial" w:hAnsi="Arial" w:cs="Arial"/>
          <w:color w:val="000000"/>
          <w:sz w:val="20"/>
          <w:szCs w:val="20"/>
        </w:rPr>
        <w:t xml:space="preserve"> и спорт, 2009.</w:t>
      </w:r>
    </w:p>
    <w:p w:rsidR="00FE0DDB" w:rsidRDefault="00FE0DDB"/>
    <w:sectPr w:rsidR="00FE0DDB" w:rsidSect="003950B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35579C"/>
    <w:multiLevelType w:val="multilevel"/>
    <w:tmpl w:val="AB14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07DF0"/>
    <w:multiLevelType w:val="multilevel"/>
    <w:tmpl w:val="6EB0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B7893"/>
    <w:multiLevelType w:val="multilevel"/>
    <w:tmpl w:val="E474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337F9"/>
    <w:multiLevelType w:val="multilevel"/>
    <w:tmpl w:val="2CA6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D5E75"/>
    <w:multiLevelType w:val="multilevel"/>
    <w:tmpl w:val="DB2C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55ADF"/>
    <w:multiLevelType w:val="multilevel"/>
    <w:tmpl w:val="ABB0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B548A"/>
    <w:multiLevelType w:val="multilevel"/>
    <w:tmpl w:val="06EE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CD557F"/>
    <w:multiLevelType w:val="multilevel"/>
    <w:tmpl w:val="4AF6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D0FD8"/>
    <w:multiLevelType w:val="multilevel"/>
    <w:tmpl w:val="EFAC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54DCA"/>
    <w:multiLevelType w:val="multilevel"/>
    <w:tmpl w:val="146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B449E"/>
    <w:multiLevelType w:val="multilevel"/>
    <w:tmpl w:val="3A08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2F2B"/>
    <w:rsid w:val="00007449"/>
    <w:rsid w:val="00045743"/>
    <w:rsid w:val="00092CD6"/>
    <w:rsid w:val="000F79D3"/>
    <w:rsid w:val="00156E88"/>
    <w:rsid w:val="001E5ABE"/>
    <w:rsid w:val="00277015"/>
    <w:rsid w:val="00277FF1"/>
    <w:rsid w:val="002E6B5A"/>
    <w:rsid w:val="002F5F0A"/>
    <w:rsid w:val="00392F2B"/>
    <w:rsid w:val="003950BC"/>
    <w:rsid w:val="004C6CC7"/>
    <w:rsid w:val="004E38B9"/>
    <w:rsid w:val="00533D1F"/>
    <w:rsid w:val="005A6376"/>
    <w:rsid w:val="005D4E56"/>
    <w:rsid w:val="006208AD"/>
    <w:rsid w:val="00784355"/>
    <w:rsid w:val="00A50B16"/>
    <w:rsid w:val="00A77004"/>
    <w:rsid w:val="00AB0259"/>
    <w:rsid w:val="00CD0408"/>
    <w:rsid w:val="00D75FBF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2F2B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FE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Name</cp:lastModifiedBy>
  <cp:revision>15</cp:revision>
  <cp:lastPrinted>2023-10-01T17:54:00Z</cp:lastPrinted>
  <dcterms:created xsi:type="dcterms:W3CDTF">2018-10-14T14:59:00Z</dcterms:created>
  <dcterms:modified xsi:type="dcterms:W3CDTF">2023-10-04T17:48:00Z</dcterms:modified>
</cp:coreProperties>
</file>