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46E" w:rsidRDefault="00250325" w:rsidP="00250325">
      <w:pPr>
        <w:tabs>
          <w:tab w:val="left" w:pos="4746"/>
          <w:tab w:val="left" w:pos="5054"/>
        </w:tabs>
        <w:jc w:val="both"/>
        <w:rPr>
          <w:rFonts w:asciiTheme="majorHAnsi" w:eastAsia="Calibri" w:hAnsiTheme="majorHAnsi" w:cs="Times New Roman"/>
          <w:b/>
          <w:noProof/>
          <w:sz w:val="28"/>
          <w:szCs w:val="28"/>
        </w:rPr>
      </w:pPr>
      <w:r>
        <w:rPr>
          <w:rFonts w:asciiTheme="majorHAnsi" w:eastAsia="Calibri" w:hAnsiTheme="majorHAnsi" w:cs="Times New Roman"/>
          <w:b/>
          <w:noProof/>
          <w:sz w:val="28"/>
          <w:szCs w:val="28"/>
        </w:rPr>
        <w:drawing>
          <wp:inline distT="0" distB="0" distL="0" distR="0">
            <wp:extent cx="5940425" cy="8746486"/>
            <wp:effectExtent l="19050" t="0" r="3175" b="0"/>
            <wp:docPr id="1" name="Рисунок 3" descr="C:\Users\Name\Desktop\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me\Desktop\7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BC" w:rsidRDefault="003950BC" w:rsidP="00250325">
      <w:pPr>
        <w:tabs>
          <w:tab w:val="left" w:pos="4746"/>
          <w:tab w:val="left" w:pos="5054"/>
        </w:tabs>
        <w:jc w:val="both"/>
        <w:rPr>
          <w:rFonts w:asciiTheme="majorHAnsi" w:eastAsia="Calibri" w:hAnsiTheme="majorHAnsi" w:cs="Times New Roman"/>
          <w:b/>
          <w:noProof/>
          <w:sz w:val="28"/>
          <w:szCs w:val="28"/>
        </w:rPr>
      </w:pPr>
    </w:p>
    <w:p w:rsidR="00FE0DDB" w:rsidRPr="00007449" w:rsidRDefault="00B7581F" w:rsidP="00250325">
      <w:pPr>
        <w:tabs>
          <w:tab w:val="left" w:pos="4746"/>
          <w:tab w:val="left" w:pos="5054"/>
        </w:tabs>
        <w:jc w:val="center"/>
        <w:rPr>
          <w:rFonts w:asciiTheme="majorHAnsi" w:eastAsia="Calibri" w:hAnsiTheme="majorHAnsi" w:cs="Times New Roman"/>
          <w:b/>
          <w:sz w:val="28"/>
          <w:szCs w:val="28"/>
          <w:lang w:eastAsia="en-US"/>
        </w:rPr>
      </w:pPr>
      <w:r w:rsidRPr="00B7581F">
        <w:rPr>
          <w:rFonts w:asciiTheme="majorHAnsi" w:hAnsiTheme="majorHAnsi"/>
          <w:noProof/>
          <w:sz w:val="28"/>
          <w:szCs w:val="28"/>
        </w:rPr>
        <w:lastRenderedPageBreak/>
        <w:pict>
          <v:rect id="_x0000_s1028" style="position:absolute;left:0;text-align:left;margin-left:-277.25pt;margin-top:-98pt;width:226.5pt;height:117pt;rotation:560500fd;z-index:251662336" strokecolor="white">
            <v:textbox>
              <w:txbxContent>
                <w:p w:rsidR="00FE0DDB" w:rsidRDefault="00FE0DDB" w:rsidP="00FE0DDB"/>
              </w:txbxContent>
            </v:textbox>
          </v:rect>
        </w:pict>
      </w:r>
      <w:r w:rsidR="00FE0DDB"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Пояснительная записка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Внеурочная деятельность обучающихся общеобразовательных учреждений объединяет все виды деятельности обучающихся (кроме учебной деятельности), в которых возможно и целесообразно решение задач их воспитания и социализации.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Время, отводимое на внеурочную деятельность, используется по желанию обучающихся и в формах, отличных от урочной системы обучения.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В Базисном учебном плане общеобразовательных учреждений Российской Федерации в числе основных направлений внеурочной деятельности выделено физкультурно-спортивное и оздоровительное направление.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Рабочая программа внеурочной деятельности «Волейбол» предназначена для физкультурно-спортивной и оздоровительной работы с обучающимися, проявляющими интерес к физической культуре и спорту.</w:t>
      </w:r>
      <w:proofErr w:type="gramEnd"/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Волейбол – один из игровых видов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спорта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в программах физического воспитания обучающихся общеобразовательных учреждений. Он включён в урочные занятия, широко практикуется во внеклассной и внешкольной работе – это занятия в спортивной секции по волейболу, физкультурно-массовые и спортивные мероприятия (соревнования в общеобразовательном учреждении, на уровне района, округа, матчевые встречи и т.п.).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Чтобы играть в волейбол, необходимо уметь быстро выполнять двигательные действия, высоко прыгать, мгновенно менять направление и скорость движения, обладать ловкостью и выносливостью. Занятия волейболом улучшают работу сердечнососудистой и дыхательной систем, укрепляют костную систему, развивают подвижность суставов, увеличивают силу и эластичность мышц. Постоянное взаимодействие с мячом способствует улучшению глубинного и периферического зрения, точности и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приобретёнными навыками. Проявляются положительные эмоции: жизнерадостность, бодрость, желание победить. Развивается чувство ответственности, коллективизма, скорость принятия решений. Благодаря своей эмоциональности игра в волейбол представляет собой средство не только физического развития, но и активного отдыха. Широкому распространению волейбола содействует несложное оборудование: небольшая площадка, сетка, мяч.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техники и тактики игры в волейбол, развитию физических способностей.</w:t>
      </w:r>
      <w:proofErr w:type="gramEnd"/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являются:</w:t>
      </w:r>
    </w:p>
    <w:p w:rsidR="00FE0DDB" w:rsidRPr="00007449" w:rsidRDefault="00FE0DDB" w:rsidP="00250325">
      <w:pPr>
        <w:numPr>
          <w:ilvl w:val="0"/>
          <w:numId w:val="2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Закон Российской Федерации «Об образовании»;</w:t>
      </w:r>
    </w:p>
    <w:p w:rsidR="00FE0DDB" w:rsidRPr="00007449" w:rsidRDefault="00FE0DDB" w:rsidP="00250325">
      <w:pPr>
        <w:numPr>
          <w:ilvl w:val="0"/>
          <w:numId w:val="2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Федеральный государственный образовательный стандарт;</w:t>
      </w:r>
    </w:p>
    <w:p w:rsidR="00FE0DDB" w:rsidRPr="00007449" w:rsidRDefault="00FE0DDB" w:rsidP="00250325">
      <w:pPr>
        <w:numPr>
          <w:ilvl w:val="0"/>
          <w:numId w:val="2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FE0DDB" w:rsidRPr="00007449" w:rsidRDefault="00FE0DDB" w:rsidP="00250325">
      <w:pPr>
        <w:numPr>
          <w:ilvl w:val="0"/>
          <w:numId w:val="2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Федеральный закон от 20.03.1999 №52-ФЗ «О санитарно-эпидемиологическом благополучии населения»,</w:t>
      </w:r>
    </w:p>
    <w:p w:rsidR="00FE0DDB" w:rsidRPr="00007449" w:rsidRDefault="00FE0DDB" w:rsidP="00250325">
      <w:pPr>
        <w:numPr>
          <w:ilvl w:val="0"/>
          <w:numId w:val="2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FE0DDB" w:rsidRPr="00007449" w:rsidRDefault="00FE0DDB" w:rsidP="00250325">
      <w:pPr>
        <w:numPr>
          <w:ilvl w:val="0"/>
          <w:numId w:val="2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 недопустимости перегрузок обучающихся в школе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.</w:t>
      </w:r>
      <w:proofErr w:type="gramEnd"/>
    </w:p>
    <w:p w:rsidR="00FE0DDB" w:rsidRPr="00007449" w:rsidRDefault="00FE0DDB" w:rsidP="00250325">
      <w:pPr>
        <w:numPr>
          <w:ilvl w:val="0"/>
          <w:numId w:val="2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Гигиенические требования к условиям реализации основной образовательной программы начального общего образования (2009г.).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Цель и задачи обучения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, воспитания и развития детей по физкультурно-спортивному и оздоровительному направлению внеурочной деятельности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Программа внеурочной деятельности по физкультурно-спортивному и оздоровительному направлению «Волейбол»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Данная программа направлена на формирование, сохранение и укрепления здоровья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, в основу, которой положены культурологический и личностно-ориентированный подходы. Программа внеурочной деятельности по физкультурно-спортивному и оздоровительному направлению «Волейбол» носит образовательно-воспитательный характер и направлена на осуществление следующей цели: укрепление здоровья, физического развития и подготовленности, воспитание личностных качеств, освоение и совершенствование жизненно важных двигательных навыков, основ спортивной техники избранного вида спорта.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Цель конкретизирована следующими задачами:</w:t>
      </w:r>
    </w:p>
    <w:p w:rsidR="00FE0DDB" w:rsidRPr="00007449" w:rsidRDefault="00FE0DDB" w:rsidP="00250325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пропаганда здорового образа жизни, укрепление здоровья, содействие гармоническому физическому развитию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занимающихся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;</w:t>
      </w:r>
    </w:p>
    <w:p w:rsidR="00FE0DDB" w:rsidRPr="00007449" w:rsidRDefault="00FE0DDB" w:rsidP="00250325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>популяризация волейбола как вида спорта и активного отдыха;</w:t>
      </w:r>
    </w:p>
    <w:p w:rsidR="00FE0DDB" w:rsidRPr="00007449" w:rsidRDefault="00FE0DDB" w:rsidP="00250325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формирование у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устойчивого интереса к занятиям волейболом;</w:t>
      </w:r>
    </w:p>
    <w:p w:rsidR="00FE0DDB" w:rsidRPr="00007449" w:rsidRDefault="00FE0DDB" w:rsidP="00250325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обучение технике и тактике игры в волейбол;</w:t>
      </w:r>
    </w:p>
    <w:p w:rsidR="00FE0DDB" w:rsidRPr="00007449" w:rsidRDefault="00FE0DDB" w:rsidP="00250325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гибкости);</w:t>
      </w:r>
    </w:p>
    <w:p w:rsidR="00FE0DDB" w:rsidRPr="00007449" w:rsidRDefault="00FE0DDB" w:rsidP="00250325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формирование у обучающихся необходимых теоретических знаний;</w:t>
      </w:r>
    </w:p>
    <w:p w:rsidR="00FE0DDB" w:rsidRPr="00007449" w:rsidRDefault="00FE0DDB" w:rsidP="00250325">
      <w:pPr>
        <w:numPr>
          <w:ilvl w:val="0"/>
          <w:numId w:val="3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воспитание моральных и волевых качеств.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Целью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реализации основной образовательной программы является обеспечение планируемых результатов по достижению выпускником общеобразовательного учреждения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Особенности реализации программы внеурочной деятельности: количество часов и место проведения занятий.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предназначена для обучающихся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.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Занятия проводятся в спортивном зале или на пришкольной спортивной площадке. Здоровьесберегающая организация образовательного процесса предполагает использование форм и методов обучения, адекватных возрастным возможностям занимающихся.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Таблица 1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51"/>
        <w:gridCol w:w="7674"/>
      </w:tblGrid>
      <w:tr w:rsidR="00FE0DDB" w:rsidRPr="00007449" w:rsidTr="00FE0DDB">
        <w:tc>
          <w:tcPr>
            <w:tcW w:w="10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Формы проведения занятия и виды деятельности</w:t>
            </w:r>
          </w:p>
        </w:tc>
      </w:tr>
      <w:tr w:rsidR="00FE0DDB" w:rsidRPr="00007449" w:rsidTr="00FE0DDB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Однонаправленные занятия</w:t>
            </w:r>
          </w:p>
        </w:tc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Посвящены только одному из компонентов подготовки волейболиста: техникой, тактикой или физической.</w:t>
            </w:r>
          </w:p>
        </w:tc>
      </w:tr>
      <w:tr w:rsidR="00FE0DDB" w:rsidRPr="00007449" w:rsidTr="00FE0DDB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Комбинированные занятия</w:t>
            </w:r>
          </w:p>
        </w:tc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      </w:r>
          </w:p>
        </w:tc>
      </w:tr>
      <w:tr w:rsidR="00FE0DDB" w:rsidRPr="00007449" w:rsidTr="00FE0DDB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lastRenderedPageBreak/>
              <w:t>Целостно-игровые занятия</w:t>
            </w:r>
          </w:p>
        </w:tc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proofErr w:type="gramStart"/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Построены</w:t>
            </w:r>
            <w:proofErr w:type="gramEnd"/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 xml:space="preserve"> на учебной двухсторонней игре в волейбол по упрощенным правилам, с соблюдением основных правил.</w:t>
            </w:r>
          </w:p>
        </w:tc>
      </w:tr>
      <w:tr w:rsidR="00FE0DDB" w:rsidRPr="00007449" w:rsidTr="00FE0DDB"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Контрольные занятия</w:t>
            </w:r>
          </w:p>
        </w:tc>
        <w:tc>
          <w:tcPr>
            <w:tcW w:w="7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0DDB" w:rsidRPr="00007449" w:rsidRDefault="00FE0DDB" w:rsidP="00250325">
            <w:pPr>
              <w:spacing w:after="157" w:line="240" w:lineRule="auto"/>
              <w:jc w:val="both"/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</w:pPr>
            <w:r w:rsidRPr="00007449">
              <w:rPr>
                <w:rFonts w:asciiTheme="majorHAnsi" w:eastAsia="Times New Roman" w:hAnsiTheme="majorHAnsi" w:cs="Arial"/>
                <w:color w:val="000000"/>
                <w:sz w:val="28"/>
                <w:szCs w:val="28"/>
              </w:rPr>
              <w:t>Прием нормативов у занимающихся, выполнению контрольных упражнений (двигательных заданий) с целью получения данных об уровне технико-тактической и физической подготовленности занимающихся.</w:t>
            </w:r>
          </w:p>
        </w:tc>
      </w:tr>
    </w:tbl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Подобная реализация программы внеурочной деятельности по физкультурно-спортивному и оздоровительному направлению «Волейбол»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здоровьесберегающих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практик.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>обучающимися</w:t>
      </w:r>
      <w:proofErr w:type="gramEnd"/>
      <w:r w:rsidRPr="00007449">
        <w:rPr>
          <w:rFonts w:asciiTheme="majorHAnsi" w:eastAsia="Times New Roman" w:hAnsiTheme="majorHAnsi" w:cs="Arial"/>
          <w:b/>
          <w:bCs/>
          <w:color w:val="000000"/>
          <w:sz w:val="28"/>
          <w:szCs w:val="28"/>
        </w:rPr>
        <w:t xml:space="preserve"> программы внеурочной деятельности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E0DDB" w:rsidRPr="00007449" w:rsidRDefault="00FE0DDB" w:rsidP="00250325">
      <w:pPr>
        <w:numPr>
          <w:ilvl w:val="0"/>
          <w:numId w:val="4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личностные результаты – готовность и способность обучающихся к саморазвитию, </w:t>
      </w: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сформированность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сформированность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основ российской, гражданской идентичности;</w:t>
      </w:r>
    </w:p>
    <w:p w:rsidR="00FE0DDB" w:rsidRPr="00007449" w:rsidRDefault="00FE0DDB" w:rsidP="00250325">
      <w:pPr>
        <w:numPr>
          <w:ilvl w:val="0"/>
          <w:numId w:val="4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метапредметные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результаты – освоенные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обучающимися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FE0DDB" w:rsidRPr="00007449" w:rsidRDefault="00FE0DDB" w:rsidP="00250325">
      <w:pPr>
        <w:numPr>
          <w:ilvl w:val="0"/>
          <w:numId w:val="4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Личностными результатами программы внеурочной деятельности по спортивно-оздоровительному направлению «Волейбол» является формирование следующих умений:</w:t>
      </w:r>
    </w:p>
    <w:p w:rsidR="00FE0DDB" w:rsidRPr="00007449" w:rsidRDefault="00FE0DDB" w:rsidP="00250325">
      <w:pPr>
        <w:numPr>
          <w:ilvl w:val="0"/>
          <w:numId w:val="5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lastRenderedPageBreak/>
        <w:t>Определять 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и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 высказывать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простые и общие для всех людей правила поведения при сотрудничестве (этические нормы);</w:t>
      </w:r>
    </w:p>
    <w:p w:rsidR="00FE0DDB" w:rsidRPr="00007449" w:rsidRDefault="00FE0DDB" w:rsidP="00250325">
      <w:pPr>
        <w:numPr>
          <w:ilvl w:val="0"/>
          <w:numId w:val="5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делать выбор,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при поддержке других участников группы и педагога, как поступить.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proofErr w:type="spell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Метапредметными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результатами программы внеурочной деятельности по спортивно-оздоровительному направлению «Волейбол» - является формирование следующих универсальных учебных действий (УУД):</w:t>
      </w:r>
    </w:p>
    <w:p w:rsidR="00FE0DDB" w:rsidRPr="00007449" w:rsidRDefault="00FE0DDB" w:rsidP="00250325">
      <w:pPr>
        <w:numPr>
          <w:ilvl w:val="0"/>
          <w:numId w:val="6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Регулятивные УУД:</w:t>
      </w:r>
    </w:p>
    <w:p w:rsidR="00FE0DDB" w:rsidRPr="00007449" w:rsidRDefault="00FE0DDB" w:rsidP="00250325">
      <w:pPr>
        <w:numPr>
          <w:ilvl w:val="0"/>
          <w:numId w:val="7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Определять и формулировать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цель деятельности на занятии с помощью учителя, а далее самостоятельно.</w:t>
      </w:r>
    </w:p>
    <w:p w:rsidR="00FE0DDB" w:rsidRPr="00007449" w:rsidRDefault="00FE0DDB" w:rsidP="00250325">
      <w:pPr>
        <w:numPr>
          <w:ilvl w:val="0"/>
          <w:numId w:val="7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Проговаривать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последовательность действий.</w:t>
      </w:r>
    </w:p>
    <w:p w:rsidR="00FE0DDB" w:rsidRPr="00007449" w:rsidRDefault="00FE0DDB" w:rsidP="00250325">
      <w:pPr>
        <w:numPr>
          <w:ilvl w:val="0"/>
          <w:numId w:val="7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Учить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высказывать 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своё предположение (версию) на основе данного задания, учить </w:t>
      </w:r>
      <w:proofErr w:type="spellStart"/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работать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по</w:t>
      </w:r>
      <w:proofErr w:type="spell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предложенному учителем плану, а в дальнейшем уметь самостоятельно планировать свою деятельность.</w:t>
      </w:r>
    </w:p>
    <w:p w:rsidR="00FE0DDB" w:rsidRPr="00007449" w:rsidRDefault="00FE0DDB" w:rsidP="00250325">
      <w:pPr>
        <w:numPr>
          <w:ilvl w:val="0"/>
          <w:numId w:val="7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E0DDB" w:rsidRPr="00007449" w:rsidRDefault="00FE0DDB" w:rsidP="00250325">
      <w:pPr>
        <w:numPr>
          <w:ilvl w:val="0"/>
          <w:numId w:val="7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Учиться совместно с учителем и другими воспитанниками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давать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эмоциональную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оценку 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деятельности команды на занятии.</w:t>
      </w:r>
    </w:p>
    <w:p w:rsidR="00FE0DDB" w:rsidRPr="00007449" w:rsidRDefault="00FE0DDB" w:rsidP="00250325">
      <w:pPr>
        <w:numPr>
          <w:ilvl w:val="0"/>
          <w:numId w:val="7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2. Познавательные УУД:</w:t>
      </w:r>
    </w:p>
    <w:p w:rsidR="00FE0DDB" w:rsidRPr="00007449" w:rsidRDefault="00FE0DDB" w:rsidP="00250325">
      <w:pPr>
        <w:numPr>
          <w:ilvl w:val="0"/>
          <w:numId w:val="8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Добывать новые знания: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находить ответы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FE0DDB" w:rsidRPr="00007449" w:rsidRDefault="00FE0DDB" w:rsidP="00250325">
      <w:pPr>
        <w:numPr>
          <w:ilvl w:val="0"/>
          <w:numId w:val="8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Перерабатывать полученную информацию: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делать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выводы в результате совместной работы всей команды.</w:t>
      </w:r>
    </w:p>
    <w:p w:rsidR="00FE0DDB" w:rsidRPr="00007449" w:rsidRDefault="00FE0DDB" w:rsidP="00250325">
      <w:pPr>
        <w:numPr>
          <w:ilvl w:val="0"/>
          <w:numId w:val="8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Средством формирования этих действий служит учебный материал и задания.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3. Коммуникативные УУД:</w:t>
      </w:r>
    </w:p>
    <w:p w:rsidR="00FE0DDB" w:rsidRPr="00007449" w:rsidRDefault="00FE0DDB" w:rsidP="00250325">
      <w:pPr>
        <w:numPr>
          <w:ilvl w:val="0"/>
          <w:numId w:val="9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Умение донести свою позицию до других: оформлять свою мысль. 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Слушать 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и</w:t>
      </w: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 понимать</w:t>
      </w: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 речь других.</w:t>
      </w:r>
    </w:p>
    <w:p w:rsidR="00FE0DDB" w:rsidRPr="00007449" w:rsidRDefault="00FE0DDB" w:rsidP="00250325">
      <w:pPr>
        <w:numPr>
          <w:ilvl w:val="0"/>
          <w:numId w:val="9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Совместно договариваться о правилах общения и поведения в игре и следовать им.</w:t>
      </w:r>
    </w:p>
    <w:p w:rsidR="00FE0DDB" w:rsidRPr="00007449" w:rsidRDefault="00FE0DDB" w:rsidP="00250325">
      <w:pPr>
        <w:numPr>
          <w:ilvl w:val="0"/>
          <w:numId w:val="9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lastRenderedPageBreak/>
        <w:t>Учиться выполнять различные роли в группе (лидера, исполнителя, критика).</w:t>
      </w:r>
    </w:p>
    <w:p w:rsidR="00FE0DDB" w:rsidRPr="00007449" w:rsidRDefault="00FE0DDB" w:rsidP="00250325">
      <w:pPr>
        <w:numPr>
          <w:ilvl w:val="0"/>
          <w:numId w:val="10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Средством формирования этих действий служит организация работы в парах и малых группах.</w:t>
      </w:r>
    </w:p>
    <w:p w:rsidR="00FE0DDB" w:rsidRPr="00007449" w:rsidRDefault="00FE0DDB" w:rsidP="00250325">
      <w:p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i/>
          <w:iCs/>
          <w:color w:val="000000"/>
          <w:sz w:val="28"/>
          <w:szCs w:val="28"/>
        </w:rPr>
        <w:t>Оздоровительные результаты программы внеурочной деятельности:</w:t>
      </w:r>
    </w:p>
    <w:p w:rsidR="00FE0DDB" w:rsidRPr="00007449" w:rsidRDefault="00FE0DDB" w:rsidP="00250325">
      <w:pPr>
        <w:numPr>
          <w:ilvl w:val="0"/>
          <w:numId w:val="11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осознание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обучающимися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E0DDB" w:rsidRPr="00007449" w:rsidRDefault="00FE0DDB" w:rsidP="00250325">
      <w:pPr>
        <w:numPr>
          <w:ilvl w:val="0"/>
          <w:numId w:val="11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FE0DDB" w:rsidRPr="00007449" w:rsidRDefault="00FE0DDB" w:rsidP="00250325">
      <w:pPr>
        <w:numPr>
          <w:ilvl w:val="0"/>
          <w:numId w:val="11"/>
        </w:numPr>
        <w:shd w:val="clear" w:color="auto" w:fill="FFFFFF"/>
        <w:spacing w:after="157" w:line="240" w:lineRule="auto"/>
        <w:jc w:val="both"/>
        <w:rPr>
          <w:rFonts w:asciiTheme="majorHAnsi" w:eastAsia="Times New Roman" w:hAnsiTheme="majorHAnsi" w:cs="Arial"/>
          <w:color w:val="000000"/>
          <w:sz w:val="28"/>
          <w:szCs w:val="28"/>
        </w:rPr>
      </w:pPr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>обучающихся</w:t>
      </w:r>
      <w:proofErr w:type="gramEnd"/>
      <w:r w:rsidRPr="00007449">
        <w:rPr>
          <w:rFonts w:asciiTheme="majorHAnsi" w:eastAsia="Times New Roman" w:hAnsiTheme="majorHAnsi" w:cs="Arial"/>
          <w:color w:val="000000"/>
          <w:sz w:val="28"/>
          <w:szCs w:val="28"/>
        </w:rPr>
        <w:t xml:space="preserve"> к собственному здоровью.</w:t>
      </w:r>
    </w:p>
    <w:p w:rsidR="00277015" w:rsidRPr="00007449" w:rsidRDefault="00277015" w:rsidP="00250325">
      <w:pPr>
        <w:jc w:val="both"/>
        <w:rPr>
          <w:rFonts w:asciiTheme="majorHAnsi" w:hAnsiTheme="majorHAnsi"/>
          <w:sz w:val="28"/>
          <w:szCs w:val="28"/>
        </w:rPr>
      </w:pPr>
    </w:p>
    <w:p w:rsidR="00FE0DDB" w:rsidRPr="00007449" w:rsidRDefault="00FE0DDB" w:rsidP="00250325">
      <w:pPr>
        <w:suppressAutoHyphens/>
        <w:spacing w:after="0" w:line="360" w:lineRule="auto"/>
        <w:jc w:val="both"/>
        <w:rPr>
          <w:rFonts w:asciiTheme="majorHAnsi" w:hAnsiTheme="majorHAnsi"/>
          <w:sz w:val="28"/>
          <w:szCs w:val="28"/>
        </w:rPr>
      </w:pPr>
    </w:p>
    <w:p w:rsidR="00392F2B" w:rsidRPr="00007449" w:rsidRDefault="00392F2B" w:rsidP="00250325">
      <w:pPr>
        <w:suppressAutoHyphens/>
        <w:spacing w:after="0" w:line="360" w:lineRule="auto"/>
        <w:jc w:val="both"/>
        <w:rPr>
          <w:rFonts w:asciiTheme="majorHAnsi" w:hAnsiTheme="majorHAnsi"/>
          <w:b/>
          <w:sz w:val="28"/>
          <w:szCs w:val="28"/>
        </w:rPr>
      </w:pPr>
      <w:r w:rsidRPr="00007449">
        <w:rPr>
          <w:rFonts w:asciiTheme="majorHAnsi" w:hAnsiTheme="majorHAnsi"/>
          <w:b/>
          <w:sz w:val="28"/>
          <w:szCs w:val="28"/>
        </w:rPr>
        <w:t>Календарно - тематическое планирование</w:t>
      </w:r>
      <w:r w:rsidR="00FE0DDB" w:rsidRPr="00007449">
        <w:rPr>
          <w:rFonts w:asciiTheme="majorHAnsi" w:hAnsiTheme="majorHAnsi"/>
          <w:b/>
          <w:sz w:val="28"/>
          <w:szCs w:val="28"/>
        </w:rPr>
        <w:t xml:space="preserve"> по волейболу</w:t>
      </w:r>
    </w:p>
    <w:tbl>
      <w:tblPr>
        <w:tblW w:w="0" w:type="auto"/>
        <w:tblInd w:w="-5" w:type="dxa"/>
        <w:tblLayout w:type="fixed"/>
        <w:tblLook w:val="0000"/>
      </w:tblPr>
      <w:tblGrid>
        <w:gridCol w:w="1073"/>
        <w:gridCol w:w="7115"/>
        <w:gridCol w:w="1276"/>
        <w:gridCol w:w="1701"/>
        <w:gridCol w:w="1711"/>
      </w:tblGrid>
      <w:tr w:rsidR="00392F2B" w:rsidRPr="00007449" w:rsidTr="002E1214">
        <w:trPr>
          <w:cantSplit/>
          <w:trHeight w:val="565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Дата проведения</w:t>
            </w: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tabs>
                <w:tab w:val="left" w:pos="3900"/>
              </w:tabs>
              <w:snapToGrid w:val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Теоретические сведения. Правила и судейство игр по волейболу. Техника безопасности на занятиях секции волейбола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tabs>
                <w:tab w:val="left" w:pos="3900"/>
              </w:tabs>
              <w:snapToGrid w:val="0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Общеразвивающие и подготовительные упражнения. Развитие специальных двигательных качеств.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6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27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сверху двумя руками вперед-вверх (в опорном положении)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Совершенствование техники передачи мяча  сверху двумя руками вперед-вверх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25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мяча снизу двумя руками над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8.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Передача мяча снизу двумя руками в парах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Нижняя прямая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22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Верхняя прямая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29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Учебная игра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Подача в прыжке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Прямой нападающий удар (по ходу)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Нападающий удар с переводом вправо (влево)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27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 xml:space="preserve">Прием мяча снизу двумя руками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10.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Прием мяча сверху двумя руками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17.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Прием мяча, отраженного сеткой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24.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Совершенствование техники приема мяча.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31.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01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Учебная игра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Одиночное блокирование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Групповое блокирование (вдвоем, втроем)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21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Страховка при блокировании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28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Индивидуальные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6.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03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Групповые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Учебная игра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lastRenderedPageBreak/>
              <w:t>Командные тактические действия в нападении, защите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3.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Двухсторонняя учебная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 xml:space="preserve">Игры и эстафеты на закрепление и совершенствование </w:t>
            </w: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технических приемов и тактических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6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proofErr w:type="gramStart"/>
            <w:r w:rsidRPr="00007449">
              <w:rPr>
                <w:rFonts w:asciiTheme="majorHAnsi" w:hAnsiTheme="majorHAnsi"/>
                <w:sz w:val="28"/>
                <w:szCs w:val="28"/>
              </w:rPr>
              <w:t>Игры</w:t>
            </w:r>
            <w:proofErr w:type="gramEnd"/>
            <w:r w:rsidRPr="00007449">
              <w:rPr>
                <w:rFonts w:asciiTheme="majorHAnsi" w:hAnsiTheme="majorHAnsi"/>
                <w:sz w:val="28"/>
                <w:szCs w:val="28"/>
              </w:rPr>
              <w:t xml:space="preserve"> развивающие физические способности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24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54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</w:p>
          <w:p w:rsidR="00392F2B" w:rsidRPr="00007449" w:rsidRDefault="00392F2B" w:rsidP="00250325">
            <w:pPr>
              <w:suppressAutoHyphens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1.05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Судейство учебной игры в 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92F2B" w:rsidRPr="00007449" w:rsidTr="002E1214">
        <w:trPr>
          <w:trHeight w:val="281"/>
        </w:trPr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71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uppressAutoHyphens/>
              <w:snapToGrid w:val="0"/>
              <w:spacing w:after="0" w:line="240" w:lineRule="auto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007449">
              <w:rPr>
                <w:rFonts w:asciiTheme="majorHAnsi" w:hAnsiTheme="majorHAnsi"/>
                <w:sz w:val="28"/>
                <w:szCs w:val="28"/>
              </w:rPr>
              <w:t>Игра Волейбол.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 w:rsidRPr="00007449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392F2B" w:rsidRPr="00007449" w:rsidRDefault="00A841D2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  <w:r w:rsidR="00045743">
              <w:rPr>
                <w:rFonts w:asciiTheme="majorHAnsi" w:hAnsiTheme="majorHAnsi"/>
                <w:b/>
                <w:sz w:val="28"/>
                <w:szCs w:val="28"/>
              </w:rPr>
              <w:t>.05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2B" w:rsidRPr="00007449" w:rsidRDefault="00392F2B" w:rsidP="00250325">
            <w:pPr>
              <w:snapToGrid w:val="0"/>
              <w:spacing w:after="0" w:line="240" w:lineRule="auto"/>
              <w:jc w:val="both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FE0DDB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eastAsiaTheme="minorEastAsia" w:hAnsiTheme="majorHAnsi" w:cstheme="minorBidi"/>
          <w:sz w:val="28"/>
          <w:szCs w:val="28"/>
        </w:rPr>
      </w:pPr>
    </w:p>
    <w:p w:rsidR="00007449" w:rsidRPr="00007449" w:rsidRDefault="00007449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eastAsiaTheme="minorEastAsia" w:hAnsiTheme="majorHAnsi" w:cstheme="minorBidi"/>
          <w:sz w:val="28"/>
          <w:szCs w:val="28"/>
        </w:rPr>
      </w:pPr>
      <w:bookmarkStart w:id="0" w:name="_GoBack"/>
      <w:bookmarkEnd w:id="0"/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b/>
          <w:bCs/>
          <w:color w:val="000000"/>
          <w:sz w:val="28"/>
          <w:szCs w:val="28"/>
        </w:rPr>
        <w:t>Содержание программы внеурочной деятельности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Программа внеурочной деятельности по физкультурно-спортивному и оздоровительному направлению «Волейбол» предназначена для учащихся</w:t>
      </w:r>
      <w:proofErr w:type="gramStart"/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 .</w:t>
      </w:r>
      <w:proofErr w:type="gramEnd"/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 Данная программа составлена в соответствии с возрастными особенностями обучающихся и рассчитана на проведение занятий по 1 часу в неделю (34 часа в год). Программа построена на основании современных научных представлений о физиологическом и психологическом развитии ребёнка этого возраста, раскрывает особенности соматического, психологического и социального здоровья.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Реализация данной программы в рамках внеурочной деятельности соответствует предельно допустимой нагрузке обучающихся.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b/>
          <w:bCs/>
          <w:color w:val="000000"/>
          <w:sz w:val="28"/>
          <w:szCs w:val="28"/>
        </w:rPr>
        <w:t xml:space="preserve"> Методическое обеспечение внеурочной деятельности.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Формы организации работы с детьми: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Групповые учебно-тренировочные занятия;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Групповые и индивидуальные теоретические занятия;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Восстановительные мероприятия;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Участие в матчевых встречах;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Участие в соревнованиях;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Зачеты, тестирования.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lastRenderedPageBreak/>
        <w:t>Принципы организации обучения: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доступности и индивидуализации;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постепенности;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систематичности и последовательности;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сознательности и активности;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Принцип наглядности.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Средства обучения: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Общепедагогические (слово и сенсорно-образ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softHyphen/>
        <w:t>ные воздействия);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Специфические средства (физические уп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softHyphen/>
        <w:t>ражнения).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Словесный метод: рассказ, объяснение, коман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softHyphen/>
        <w:t>ды и распоряжения, задание, указание, беседа и разбор;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Наглядный метод: показ упражнений или их эле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softHyphen/>
        <w:t>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Практический метод;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Игровой метод;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- Соревновательный метод.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b/>
          <w:bCs/>
          <w:color w:val="000000"/>
          <w:sz w:val="28"/>
          <w:szCs w:val="28"/>
        </w:rPr>
        <w:t>Список литературы</w:t>
      </w:r>
    </w:p>
    <w:p w:rsidR="00FE0DDB" w:rsidRPr="00007449" w:rsidRDefault="00FE0DDB" w:rsidP="00250325">
      <w:pPr>
        <w:pStyle w:val="a4"/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</w:p>
    <w:p w:rsidR="00FE0DDB" w:rsidRPr="00007449" w:rsidRDefault="00FE0DDB" w:rsidP="00250325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Внеурочная деятельность учащихся. Волейбол: пособие для учителей и методистов/Г.А. </w:t>
      </w:r>
      <w:proofErr w:type="spellStart"/>
      <w:r w:rsidRPr="00007449">
        <w:rPr>
          <w:rFonts w:asciiTheme="majorHAnsi" w:hAnsiTheme="majorHAnsi" w:cs="Arial"/>
          <w:color w:val="000000"/>
          <w:sz w:val="28"/>
          <w:szCs w:val="28"/>
        </w:rPr>
        <w:t>Колодиницкий</w:t>
      </w:r>
      <w:proofErr w:type="spellEnd"/>
      <w:r w:rsidRPr="00007449">
        <w:rPr>
          <w:rFonts w:asciiTheme="majorHAnsi" w:hAnsiTheme="majorHAnsi" w:cs="Arial"/>
          <w:color w:val="000000"/>
          <w:sz w:val="28"/>
          <w:szCs w:val="28"/>
        </w:rPr>
        <w:t>, В.С. Кузнецов, М.В. Маслов.- М.: Просвещение, 2011.</w:t>
      </w:r>
    </w:p>
    <w:p w:rsidR="00FE0DDB" w:rsidRPr="00007449" w:rsidRDefault="00FE0DDB" w:rsidP="00250325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Волейбол в школе. Пособие для учителя. М., «Просвещение», авт.: В.А. Голомазов, В.Д. Ковалев, А.Г. Мельников. 2007.</w:t>
      </w:r>
    </w:p>
    <w:p w:rsidR="00FE0DDB" w:rsidRPr="00007449" w:rsidRDefault="00FE0DDB" w:rsidP="00250325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Волейбол: 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- М.: Советский спорт. 2005.</w:t>
      </w:r>
    </w:p>
    <w:p w:rsidR="00FE0DDB" w:rsidRPr="00007449" w:rsidRDefault="00FE0DDB" w:rsidP="00250325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Примерная программа спортивной подготовки 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учебно-тренировочный). - М.: Советский спорт, 2005. </w:t>
      </w:r>
      <w:r w:rsidRPr="00007449">
        <w:rPr>
          <w:rFonts w:asciiTheme="majorHAnsi" w:hAnsiTheme="majorHAnsi" w:cs="Arial"/>
          <w:color w:val="000000"/>
          <w:sz w:val="28"/>
          <w:szCs w:val="28"/>
        </w:rPr>
        <w:lastRenderedPageBreak/>
        <w:t>Примерные программы по учебным предметам. П76 Физическая культура. М.: Просвещение, 2011.</w:t>
      </w:r>
    </w:p>
    <w:p w:rsidR="00FE0DDB" w:rsidRPr="00007449" w:rsidRDefault="00FE0DDB" w:rsidP="00250325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jc w:val="both"/>
        <w:rPr>
          <w:rFonts w:asciiTheme="majorHAnsi" w:hAnsiTheme="majorHAnsi" w:cs="Arial"/>
          <w:color w:val="000000"/>
          <w:sz w:val="28"/>
          <w:szCs w:val="28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 xml:space="preserve">Справочник учителя физической культуры/авт.-сост. П.А. Киселев, С.Б. </w:t>
      </w:r>
      <w:proofErr w:type="spellStart"/>
      <w:r w:rsidRPr="00007449">
        <w:rPr>
          <w:rFonts w:asciiTheme="majorHAnsi" w:hAnsiTheme="majorHAnsi" w:cs="Arial"/>
          <w:color w:val="000000"/>
          <w:sz w:val="28"/>
          <w:szCs w:val="28"/>
        </w:rPr>
        <w:t>Кисилева</w:t>
      </w:r>
      <w:proofErr w:type="spellEnd"/>
      <w:r w:rsidRPr="00007449">
        <w:rPr>
          <w:rFonts w:asciiTheme="majorHAnsi" w:hAnsiTheme="majorHAnsi" w:cs="Arial"/>
          <w:color w:val="000000"/>
          <w:sz w:val="28"/>
          <w:szCs w:val="28"/>
        </w:rPr>
        <w:t>.- Волгоград: Учитель, 2011</w:t>
      </w:r>
    </w:p>
    <w:p w:rsidR="00FE0DDB" w:rsidRPr="00D75FBF" w:rsidRDefault="00FE0DDB" w:rsidP="00250325">
      <w:pPr>
        <w:pStyle w:val="a4"/>
        <w:numPr>
          <w:ilvl w:val="0"/>
          <w:numId w:val="12"/>
        </w:numPr>
        <w:shd w:val="clear" w:color="auto" w:fill="FFFFFF"/>
        <w:spacing w:before="0" w:beforeAutospacing="0" w:after="157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7449">
        <w:rPr>
          <w:rFonts w:asciiTheme="majorHAnsi" w:hAnsiTheme="majorHAnsi" w:cs="Arial"/>
          <w:color w:val="000000"/>
          <w:sz w:val="28"/>
          <w:szCs w:val="28"/>
        </w:rPr>
        <w:t>Фурманов А.Г., Болдырев Д.М. Волейбол.- М.: Физическая культура</w:t>
      </w:r>
      <w:r w:rsidRPr="00D75FBF">
        <w:rPr>
          <w:rFonts w:ascii="Arial" w:hAnsi="Arial" w:cs="Arial"/>
          <w:color w:val="000000"/>
          <w:sz w:val="20"/>
          <w:szCs w:val="20"/>
        </w:rPr>
        <w:t xml:space="preserve"> и спорт, 2009.</w:t>
      </w:r>
    </w:p>
    <w:p w:rsidR="00FE0DDB" w:rsidRDefault="00FE0DDB" w:rsidP="00250325">
      <w:pPr>
        <w:jc w:val="both"/>
      </w:pPr>
    </w:p>
    <w:sectPr w:rsidR="00FE0DDB" w:rsidSect="00250325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35579C"/>
    <w:multiLevelType w:val="multilevel"/>
    <w:tmpl w:val="AB14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07DF0"/>
    <w:multiLevelType w:val="multilevel"/>
    <w:tmpl w:val="6EB0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B7893"/>
    <w:multiLevelType w:val="multilevel"/>
    <w:tmpl w:val="E474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337F9"/>
    <w:multiLevelType w:val="multilevel"/>
    <w:tmpl w:val="2CA6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D5E75"/>
    <w:multiLevelType w:val="multilevel"/>
    <w:tmpl w:val="DB2C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55ADF"/>
    <w:multiLevelType w:val="multilevel"/>
    <w:tmpl w:val="ABB01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1B548A"/>
    <w:multiLevelType w:val="multilevel"/>
    <w:tmpl w:val="06EE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CD557F"/>
    <w:multiLevelType w:val="multilevel"/>
    <w:tmpl w:val="4AF6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D0FD8"/>
    <w:multiLevelType w:val="multilevel"/>
    <w:tmpl w:val="EFAC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B54DCA"/>
    <w:multiLevelType w:val="multilevel"/>
    <w:tmpl w:val="1464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B449E"/>
    <w:multiLevelType w:val="multilevel"/>
    <w:tmpl w:val="3A08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2F2B"/>
    <w:rsid w:val="00007449"/>
    <w:rsid w:val="00045743"/>
    <w:rsid w:val="00092CD6"/>
    <w:rsid w:val="000F79D3"/>
    <w:rsid w:val="0011046E"/>
    <w:rsid w:val="00156E88"/>
    <w:rsid w:val="001E5ABE"/>
    <w:rsid w:val="00250325"/>
    <w:rsid w:val="00277015"/>
    <w:rsid w:val="00277FF1"/>
    <w:rsid w:val="002E6B5A"/>
    <w:rsid w:val="002F5F0A"/>
    <w:rsid w:val="00392F2B"/>
    <w:rsid w:val="003950BC"/>
    <w:rsid w:val="004C6CC7"/>
    <w:rsid w:val="004E38B9"/>
    <w:rsid w:val="00533D1F"/>
    <w:rsid w:val="005A6376"/>
    <w:rsid w:val="005D4E56"/>
    <w:rsid w:val="006208AD"/>
    <w:rsid w:val="00784355"/>
    <w:rsid w:val="007D1C01"/>
    <w:rsid w:val="00A50B16"/>
    <w:rsid w:val="00A77004"/>
    <w:rsid w:val="00A841D2"/>
    <w:rsid w:val="00AB0259"/>
    <w:rsid w:val="00B7581F"/>
    <w:rsid w:val="00CD0408"/>
    <w:rsid w:val="00D75FBF"/>
    <w:rsid w:val="00FE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92F2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4">
    <w:name w:val="Normal (Web)"/>
    <w:basedOn w:val="a"/>
    <w:uiPriority w:val="99"/>
    <w:unhideWhenUsed/>
    <w:rsid w:val="00FE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2023-10-01T17:54:00Z</cp:lastPrinted>
  <dcterms:created xsi:type="dcterms:W3CDTF">2018-10-14T14:59:00Z</dcterms:created>
  <dcterms:modified xsi:type="dcterms:W3CDTF">2023-10-12T10:10:00Z</dcterms:modified>
</cp:coreProperties>
</file>